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СОГЛАСОВАНО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(протокол от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УТВЕРЖДЕНО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приказом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от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</w:t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Положение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о формах, периодичности и порядке текущего контроля успеваемости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и промежуточной аттестации обучающихся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по основным общеобразовательным программам 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 Общие положения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1.1. Положение о формах, периодичности и порядке текущего контроля успеваемости и промежуточной аттестации обучающихся по основным общеобразовательным программам </w:t>
      </w:r>
      <w:r>
        <w:rPr>
          <w:rFonts w:hAnsi="Times New Roman" w:cs="Times New Roman"/>
          <w:color w:val="000000"/>
          <w:sz w:val="24"/>
          <w:szCs w:val="24"/>
        </w:rPr>
        <w:t>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 (далее – Положение) разработано в соответствии с </w:t>
      </w:r>
      <w:r>
        <w:rPr>
          <w:rFonts w:hAnsi="Times New Roman" w:cs="Times New Roman"/>
          <w:color w:val="000000"/>
          <w:sz w:val="24"/>
          <w:szCs w:val="24"/>
        </w:rPr>
        <w:t>Федеральным законом от 29.12.2012 № 273-ФЗ</w:t>
      </w:r>
      <w:r>
        <w:rPr>
          <w:rFonts w:hAnsi="Times New Roman" w:cs="Times New Roman"/>
          <w:color w:val="000000"/>
          <w:sz w:val="24"/>
          <w:szCs w:val="24"/>
        </w:rPr>
        <w:t xml:space="preserve"> «Об образовании в Российской Федерации» и другим федеральным и региональным законодательством в сфере образования, в том числе федеральными образовательными программами, а также в соответствии с основными образовательными программами начального общего, основного общего и среднего общего образования (далее – ООП НОО, ООО, СОО).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1.2. Положение определяет порядок проведения стартовой диагностики, формы, периодичность, порядок текущего контроля успеваемости и промежуточной аттестации обучающихся школы по ООП НОО, ООО, СОО, порядок ликвидации академической задолженности, а также особенности оценки для экстернов, зачисленных в </w:t>
      </w:r>
      <w:r>
        <w:rPr>
          <w:rFonts w:hAnsi="Times New Roman" w:cs="Times New Roman"/>
          <w:color w:val="000000"/>
          <w:sz w:val="24"/>
          <w:szCs w:val="24"/>
        </w:rPr>
        <w:t>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(далее – школа) для прохождения промежуточной и (или) государственной итоговой аттестации.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1.3. Стартовая диагностика, текущий контроль успеваемости и промежуточная аттестация по отдельным частям учебного предмета или учебному предмету в целом, курсу, дисциплине (модулю) образовательной программы проводятся в рамках часов, отведенных учебным планом (индивидуальным учебным планом) на соответствующие части образовательной программы.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1.4. Положение является частью регулирования процедур внутренней оценки достижения планируемых результатов освоения ООП НОО, ООО, СОО, которая состоит из стартовой диагностики, текущей оценки, промежуточной аттестации, портфолио, психолого-педагогического наблюдения, внутреннего мониторинга образовательных достижений обучающихся.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1.5. Для обучающихся с ОВЗ в школе создаются специальные условия проведения текущего контроля успеваемости и промежуточной аттестации с учетом здоровья обучающихся с ОВЗ, их особыми образовательными потребностями. Описание организации и содержания специальных условий указываются в подразделе с системой оценки достижения планируемых результатов освоения программы целевого раздела ООП.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 выборе форм оценивания учитывается мнение родителей (законных представителей) обучающихся, пожелания обучающихся, состояние их здоровья и рекомендации ПМПК.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 Стартовая диагностика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2.1. Стартовая диагностика проводится с целью оценки готовности обучающихся к обучению на новом уровне общего образования и выступает как основа (точка отсчета) для оценки динамики образовательных достижений обучающихся.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2.2. Стартовая диагностика в начале 1-го класса позволяет определить у обучающихся сформированность предпосылок к учебной деятельности, готовность к овладению чтением, грамотой и счетом.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2.3. Стартовая диагностика в начале 5-го и 10-го классов позволяет определить у обучающихся структуру мотивации, сформированность учебной деятельности, владение универсальными и специфическими для основных учебных предметов познавательными средствами, в том числе средствами работы с информацией, знаково-символическими средствами, логическими операциями.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2.4. Стартовая диагностика может проводиться педагогическими работниками с целью оценки готовности к изучению отдельных предметов (модулей).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2.5. Результаты стартовой диагностики являются основанием для корректировки учебных программ и индивидуализации учебного процесса.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2.6. Мероприятия стартовой диагностики включаются в единый график оценочных процедур школы.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 Текущий контроль успеваемости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3.1. Текущий контроль успеваемости обучающихся (текущая оценка) – систематическая проверка образовательных (учебных) достижений обучающихся в процессе освоения ООП НОО, ООО, СОО, проводимая педагогом в ходе осуществления образовательной деятельности и направленная на выстраивание максимально эффективного образовательного процесса в целях достижения планируемых результатов освоения ООП.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3.2. Текущий контроль успеваемости обучающихся осуществляется в целях: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определения степени освоения обучающимися ООП соответствующего уровня общего образования в течение учебного года по учебным предметам, курсам, дисциплинам (модулям) учебного плана образовательной программы;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коррекции рабочих программ учебных предметов, курсов, дисциплин (модулей) в зависимости от анализа качества, темпа и особенностей освоения изученного материала;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предупреждения неуспеваемости.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3.3. Текущий контроль успеваемости проводится для всех обучающихся школы, за исключением лиц, осваивающих основную образовательную программу в форме самообразования или семейного образования либо обучающихся по не имеющей государственной аккредитации образовательной программе, зачисленных в школу для прохождения промежуточной и государственной итоговой аттестации.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3.4. Текущий контроль успеваемости обучающихся осуществляется педагогическим работником, реализующим соответствующую часть ООП, самостоятельно.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3.5. Текущий контроль успеваемости осуществляется поурочно и (или) по темам в соответствии с тематическим планированием рабочей программы учебного предмета, курса, дисциплины (модуля) с учетом индивидуальных особенностей обучающихся, содержанием ООП, используемых образовательных технологий в формах, выбранных педагогическим работником самостоятельно, в том числе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письменной работы (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);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устного ответа, в том числе в форме опроса, защиты проекта, реферата или творческой работы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экспертной оценки индивидуального или группового проекта обучающихся;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иных формах, предусмотренных учебным планом (индивидуальным учебным планом).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3.6. Текущий контроль успеваемости обучающихся 1-го класса осуществляется без балльного оценивания занятий обучающихся и домашних заданий в форме мониторинга образовательных достижений обучающихся на выявление индивидуальной динамики от начала учебного года к его концу с учетом личностных особенностей и индивидуальных достижений обучающегося за текущий и предыдущие периоды. Результаты и динамика образовательных достижений каждого обучающегося фиксируются педагогическим работником в </w:t>
      </w:r>
      <w:r>
        <w:rPr>
          <w:rFonts w:hAnsi="Times New Roman" w:cs="Times New Roman"/>
          <w:color w:val="000000"/>
          <w:sz w:val="24"/>
          <w:szCs w:val="24"/>
        </w:rPr>
        <w:t>______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3.7. Текущий контроль успеваемости в 2-ом и последующих классах осуществляется по </w:t>
      </w:r>
      <w:r>
        <w:rPr>
          <w:rFonts w:hAnsi="Times New Roman" w:cs="Times New Roman"/>
          <w:color w:val="000000"/>
          <w:sz w:val="24"/>
          <w:szCs w:val="24"/>
        </w:rPr>
        <w:t>____________</w:t>
      </w:r>
      <w:r>
        <w:rPr>
          <w:rFonts w:hAnsi="Times New Roman" w:cs="Times New Roman"/>
          <w:color w:val="000000"/>
          <w:sz w:val="24"/>
          <w:szCs w:val="24"/>
        </w:rPr>
        <w:t xml:space="preserve"> системе оценивания.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3.8. Если результаты текущего контроля учитываются в баллах по системе отличной от пятибалльной или иных значениях, разрабатывается шкала перерасчета полученного результата в отметку </w:t>
      </w:r>
      <w:r>
        <w:rPr>
          <w:rFonts w:hAnsi="Times New Roman" w:cs="Times New Roman"/>
          <w:color w:val="000000"/>
          <w:sz w:val="24"/>
          <w:szCs w:val="24"/>
        </w:rPr>
        <w:t>_____________________</w:t>
      </w:r>
      <w:r>
        <w:rPr>
          <w:rFonts w:hAnsi="Times New Roman" w:cs="Times New Roman"/>
          <w:color w:val="000000"/>
          <w:sz w:val="24"/>
          <w:szCs w:val="24"/>
        </w:rPr>
        <w:t>. Шкала перерасчета разрабатывается с учетом уровня сложности заданий, времени выполнения работы и иных характеристик контроля.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3.9. Отметки по установленным формам текущего контроля успеваемости обучающихся фиксируются педагогическим работником в электронном журнале успеваемости (электронном дневнике) в сроки и порядке, предусмотренные </w:t>
      </w:r>
      <w:r>
        <w:rPr>
          <w:rFonts w:hAnsi="Times New Roman" w:cs="Times New Roman"/>
          <w:color w:val="000000"/>
          <w:sz w:val="24"/>
          <w:szCs w:val="24"/>
        </w:rPr>
        <w:t>локальным нормативным актом</w:t>
      </w:r>
      <w:r>
        <w:rPr>
          <w:rFonts w:hAnsi="Times New Roman" w:cs="Times New Roman"/>
          <w:color w:val="000000"/>
          <w:sz w:val="24"/>
          <w:szCs w:val="24"/>
        </w:rPr>
        <w:t xml:space="preserve"> школы. За 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3.10. Текущий контроль успеваемости по итогам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3.11. В целях создания условий, отвечающих физиологическим особенностям обучающихся, не допускается проведение специальных оценочных процедур: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3.12. Текущий контроль успеваемости обучающихся, нуждающихся в длительном лечении, для которых организовано освоение ООП на дому, осуществляют педагогические работники школы. Отметки по установленным формам текущего контроля успеваемости обучающихся фиксируются в </w:t>
      </w:r>
      <w:r>
        <w:rPr>
          <w:rFonts w:hAnsi="Times New Roman" w:cs="Times New Roman"/>
          <w:color w:val="000000"/>
          <w:sz w:val="24"/>
          <w:szCs w:val="24"/>
        </w:rPr>
        <w:t>________________________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3.14. Текущий контроль успеваемости в рамках внеурочной деятельности определятся ее моделью, формой организации занятий и особенностями выбранного направления внеурочной деятельности в соответствии с рабочей программой курса внеурочной деятельности, ООП соответствующего уровня общего образования.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4. Промежуточная аттестация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4.1. Промежуточная аттестация – установление уровня освоения ООП соответствующего уровня, в том числе отдельной части или всего объема учебного предмета, курса, дисциплины (модуля).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4.2. Промежуточная аттестация обучающихся осуществляется в целях: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объективного установления фактического уровня освоения и достижения результатов освоения ООП;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оценки достижений конкретного обучающегося, позволяющей выявить пробелы в освоении им ООП и учитывать индивидуальные потребности обучающегося в образовании;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оценки динамики индивидуальных образовательных достижений.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4.3.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 Промежуточная аттестация для обучающихся с 2-го класса проводится в формах, определяемых педагогическим работником и ООП, с выставлением отметок в электронный журнал успеваемости.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4.4. Промежуточная аттестация проводится </w:t>
      </w:r>
      <w:r>
        <w:rPr>
          <w:rFonts w:hAnsi="Times New Roman" w:cs="Times New Roman"/>
          <w:color w:val="000000"/>
          <w:sz w:val="24"/>
          <w:szCs w:val="24"/>
        </w:rPr>
        <w:t>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по каждому учебному предмету, курсу, дисциплине (модулю), предусмотренных учебным планом.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4.5. Результаты промежуточной аттестации обучающихся оцениваются по </w:t>
      </w:r>
      <w:r>
        <w:rPr>
          <w:rFonts w:hAnsi="Times New Roman" w:cs="Times New Roman"/>
          <w:color w:val="000000"/>
          <w:sz w:val="24"/>
          <w:szCs w:val="24"/>
        </w:rPr>
        <w:t>____________</w:t>
      </w:r>
      <w:r>
        <w:rPr>
          <w:rFonts w:hAnsi="Times New Roman" w:cs="Times New Roman"/>
          <w:color w:val="000000"/>
          <w:sz w:val="24"/>
          <w:szCs w:val="24"/>
        </w:rPr>
        <w:t xml:space="preserve"> системе.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4.6. Если результаты промежуточной аттестации учитываются в баллах по системе отличной от пятибалльной или иных значениях, разрабатывается шкала перерасчета полученного результата в отметку </w:t>
      </w:r>
      <w:r>
        <w:rPr>
          <w:rFonts w:hAnsi="Times New Roman" w:cs="Times New Roman"/>
          <w:color w:val="000000"/>
          <w:sz w:val="24"/>
          <w:szCs w:val="24"/>
        </w:rPr>
        <w:t>_____________________</w:t>
      </w:r>
      <w:r>
        <w:rPr>
          <w:rFonts w:hAnsi="Times New Roman" w:cs="Times New Roman"/>
          <w:color w:val="000000"/>
          <w:sz w:val="24"/>
          <w:szCs w:val="24"/>
        </w:rPr>
        <w:t>. Шкала перерасчета разрабатывается с учетом уровня сложности заданий, времени выполнения работы и иных характеристик контроля.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4.7. Отметки за промежуточную аттестацию выставляются педагогическим работником, ее проводившим, в электронный </w:t>
      </w:r>
      <w:r>
        <w:rPr>
          <w:rFonts w:hAnsi="Times New Roman" w:cs="Times New Roman"/>
          <w:color w:val="000000"/>
          <w:sz w:val="24"/>
          <w:szCs w:val="24"/>
        </w:rPr>
        <w:t>____________________</w:t>
      </w:r>
      <w:r>
        <w:rPr>
          <w:rFonts w:hAnsi="Times New Roman" w:cs="Times New Roman"/>
          <w:color w:val="000000"/>
          <w:sz w:val="24"/>
          <w:szCs w:val="24"/>
        </w:rPr>
        <w:t> (электронный дневник обучающегося) в сроки и порядке, предусмотренном </w:t>
      </w:r>
      <w:r>
        <w:rPr>
          <w:rFonts w:hAnsi="Times New Roman" w:cs="Times New Roman"/>
          <w:color w:val="000000"/>
          <w:sz w:val="24"/>
          <w:szCs w:val="24"/>
        </w:rPr>
        <w:t>локальным нормативным актом</w:t>
      </w:r>
      <w:r>
        <w:rPr>
          <w:rFonts w:hAnsi="Times New Roman" w:cs="Times New Roman"/>
          <w:color w:val="000000"/>
          <w:sz w:val="24"/>
          <w:szCs w:val="24"/>
        </w:rPr>
        <w:t xml:space="preserve"> школы. За 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4.8. Педагогический работник, осуществляющий промежуточную аттестацию, обеспечивает повторное проведение промежуточной аттестации для отсутствовавших по уважительным причинам обучающихся.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4.9. В целях создания условий, отвечающих физиологическим особенностям учащихся при промежуточной аттестации по учебным предметам, курсам, дисциплинам (модулям) и иным видам учебной деятельности, предусмотренным учебным планом, не допускается проведение промежуточной аттестации: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4.10. Промежуточную аттестацию обучающихся, нуждающихся в длительном лечении, для которых организовано освоение ООП на дому, осуществляют педагогические работники школы. Отметки по установленным формам промежуточной аттестации обучающихся фиксируются в </w:t>
      </w:r>
      <w:r>
        <w:rPr>
          <w:rFonts w:hAnsi="Times New Roman" w:cs="Times New Roman"/>
          <w:color w:val="000000"/>
          <w:sz w:val="24"/>
          <w:szCs w:val="24"/>
        </w:rPr>
        <w:t>________________________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4.12. Промежуточная аттестация в рамках внеурочной деятельности определятся ее моделью, формой организации занятий и особенностями выбранного направления внеурочной деятельности в соответствии с рабочей программой курса внеурочной деятельности, ООП соответствующего уровня общего образования.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4.13. Неудовлетворительные результаты промежуточной аттестации по одному или нескольким учебным предметам, курсам, дисциплинам (модулям) и иным видам учебной деятельности, предусмотренным учебным планом, или непрохождение промежуточной аттестации при отсутствии уважительных причин признаются академической задолженностью.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4.14. При реализации ООП, в том числе адаптированных, каждому обучающемуся, родителям (законным представителям) несовершеннолетнего обучающегося в течение всего периода обучения должен быть обеспечен доступ к результатам промежуточной и государственной итоговой аттестации обучающихся.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5. Расчет отметок за четверть и год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5.1. Отметки за четверть по каждому учебному предмету, курсу, модулю определяются как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 и выставляются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__________</w:t>
      </w:r>
      <w:r>
        <w:rPr>
          <w:rFonts w:hAnsi="Times New Roman" w:cs="Times New Roman"/>
          <w:color w:val="000000"/>
          <w:sz w:val="24"/>
          <w:szCs w:val="24"/>
        </w:rPr>
        <w:t>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5.2. Обучающимся, пропустившим по уважительной причине, подтвержденной соответствующими документами, более </w:t>
      </w:r>
      <w:r>
        <w:rPr>
          <w:rFonts w:hAnsi="Times New Roman" w:cs="Times New Roman"/>
          <w:color w:val="000000"/>
          <w:sz w:val="24"/>
          <w:szCs w:val="24"/>
        </w:rPr>
        <w:t>____________</w:t>
      </w:r>
      <w:r>
        <w:rPr>
          <w:rFonts w:hAnsi="Times New Roman" w:cs="Times New Roman"/>
          <w:color w:val="000000"/>
          <w:sz w:val="24"/>
          <w:szCs w:val="24"/>
        </w:rPr>
        <w:t xml:space="preserve"> учебного времени, отметка за </w:t>
      </w:r>
      <w:r>
        <w:rPr>
          <w:rFonts w:hAnsi="Times New Roman" w:cs="Times New Roman"/>
          <w:color w:val="000000"/>
          <w:sz w:val="24"/>
          <w:szCs w:val="24"/>
        </w:rPr>
        <w:t>________</w:t>
      </w:r>
      <w:r>
        <w:rPr>
          <w:rFonts w:hAnsi="Times New Roman" w:cs="Times New Roman"/>
          <w:color w:val="000000"/>
          <w:sz w:val="24"/>
          <w:szCs w:val="24"/>
        </w:rPr>
        <w:t> выставляется на основе результатов письменной работы или устного ответа педагогическому работнику в формах, предусмотренных для текущего контроля успеваемости, по пропущенному материалу.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5.3. Годовые отметки по каждому учебному предмету, курсу, модулю определяются как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 и выставляются всем обучающимся школы</w:t>
      </w:r>
      <w:r>
        <w:rPr>
          <w:rFonts w:hAnsi="Times New Roman" w:cs="Times New Roman"/>
          <w:color w:val="000000"/>
          <w:sz w:val="24"/>
          <w:szCs w:val="24"/>
        </w:rPr>
        <w:t>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в электронный журнал успеваемости целыми числами в соответствии с правилами математического округления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5.4. 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6. Промежуточная и государственная итоговая аттестация экстернов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6.1. Лица, осваивающие ООП соответствующего уровня общего образования в форме самообразования, семейного образования либо обучавшиеся по не имеющей государственной аккредитации образовательной программе, вправе пройти экстерном промежуточную и государственную итоговую аттестацию в школе.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6.2. Родители (законные представители) несовершеннолетних обучающихся вправе выбрать школу для прохождения аттестации на один учебный год, на весь период получения общего образования либо на период прохождения конкретной аттестации.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6.3. При прохождении аттестации экстерны пользуются академическими правами обучающихся по соответствующей образовательной программе, в том числе вправе принимать участие в олимпиаде школьников.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6.4. Сроки подачи заявления о прохождении промежуточной аттестации экстерном, а также порядок возникновения, изменения и прекращения образовательных отношений с экстернами устанавливается локальными нормативными актами школы.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6.5. Школа утверждает график прохождения промежуточной аттестации экстерном, который предварительно согласует с экстерном или его родителями (законными представителями). Промежуточная аттестации экстернов проводится по не более одному учебному предмету (курсу) в день.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6.6. До начала промежуточной аттестации экстерн может получить консультацию по вопросам, касающимся аттестации, в пределах </w:t>
      </w:r>
      <w:r>
        <w:rPr>
          <w:rFonts w:hAnsi="Times New Roman" w:cs="Times New Roman"/>
          <w:color w:val="000000"/>
          <w:sz w:val="24"/>
          <w:szCs w:val="24"/>
        </w:rPr>
        <w:t>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часов в соответствии с графиком, утвержденным </w:t>
      </w:r>
      <w:r>
        <w:rPr>
          <w:rFonts w:hAnsi="Times New Roman" w:cs="Times New Roman"/>
          <w:color w:val="000000"/>
          <w:sz w:val="24"/>
          <w:szCs w:val="24"/>
        </w:rPr>
        <w:t>______________________________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6.7. Экстерн имеет право на зачет результатов освоения учебных предметов, курсов, дисциплин (модулей), практики, дополнительных образовательных программ в иных организациях, осуществляющих образовательную деятельность, в порядке, предусмотренном законодательством РФ и локальным нормативным актом школы.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6.8. Промежуточная аттестация экстерна осуществляется педагогическим работником, реализующим соответствующую часть ООП, самостоятельно в сроки и формах, установленных </w:t>
      </w:r>
      <w:r>
        <w:rPr>
          <w:rFonts w:hAnsi="Times New Roman" w:cs="Times New Roman"/>
          <w:color w:val="000000"/>
          <w:sz w:val="24"/>
          <w:szCs w:val="24"/>
        </w:rPr>
        <w:t>______________________________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6.9. Результаты промежуточной аттестации экстернов фиксируются педагогическими работниками в протоколах, которые хранятся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6.10.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экстерну выдается справка с результатами прохождения промежуточной аттестации по ООП соответствующего уровня общего образования по форме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6.11. Неудовлетворительные результаты промежуточной аттестации по одному или нескольким учебным предметам, курсам, дисциплинам (модулям) или непрохождение промежуточной аттестации при отсутствии уважительных причин признаются академической задолженностью.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6.12. Обучающиеся в форме семейного образования, не ликвидировавшие в установленные сроки академической задолженности, продолжают получать образование в школе в соответствии с законодательством РФ и локальными нормативными актами школы.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6.13. Промежуточная и государственная итоговая аттестация могут проводиться в течение одного учебного года, но не должны совпадать по срокам.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6.14. Срок подачи заявления на зачисление в школу для прохождения государственной итоговой аттестации составляет: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 ООП ООО – не менее чем за две недели до даты проведения итогового собеседования по русскому языку, но не позднее 1 марта;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 ООП СОО – не менее чем за две недели до проведения итогового сочинения (изложения), но не позднее 1 февраля.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6.15. Экстерны допускаются к государственной итоговой аттестации по ООП ООО при условии получения на промежуточной аттестации отметок не ниже удовлетворительных, а также имеющие результат «зачет» за итоговое собеседование по русскому языку.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Экстерны допускаются к государственной итоговой аттестации по ООП СОО при условии получения на промежуточной аттестации отметок не ниже удовлетворительных, а также имеющие результат «зачет» за итоговое сочинение (изложение).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6.16. Государственная итоговая аттестация экстернов осуществляется в порядке, установленном законодательством.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7. Ликвидация академической задолженности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7.1. Обучающиеся и экстерны, имеющие академическую задолженность, вправе пройти промежуточную аттестацию по соответствующим учебному предмету, курсу, дисциплине (модулю) не более двух раз в сроки, определяемые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, в пределах одного года с момента образования академической задолженности. В указанный период не включаются время болезни обучающегося.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7.2. Обучающиеся и экстерны обязаны ликвидировать академическую задолженность по учебным предметам, курсам, дисциплинам (модулям) в установленные  школой сроки.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7.3. Для проведения промежуточной аттестации во второй раз </w:t>
      </w:r>
      <w:r>
        <w:rPr>
          <w:rFonts w:hAnsi="Times New Roman" w:cs="Times New Roman"/>
          <w:color w:val="000000"/>
          <w:sz w:val="24"/>
          <w:szCs w:val="24"/>
        </w:rPr>
        <w:t>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 создается комиссия, которая формируется по предметному принципу из не менее </w:t>
      </w:r>
      <w:r>
        <w:rPr>
          <w:rFonts w:hAnsi="Times New Roman" w:cs="Times New Roman"/>
          <w:color w:val="000000"/>
          <w:sz w:val="24"/>
          <w:szCs w:val="24"/>
        </w:rPr>
        <w:t>______________________________</w:t>
      </w:r>
      <w:r>
        <w:rPr>
          <w:rFonts w:hAnsi="Times New Roman" w:cs="Times New Roman"/>
          <w:color w:val="000000"/>
          <w:sz w:val="24"/>
          <w:szCs w:val="24"/>
        </w:rPr>
        <w:t> с учетом их занятости. Персональный состав комиссии утверждается приказом.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7.4. Ликвидация академической задолженности осуществляется в тех же формах, в которых была организована промежуточная аттестация.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7.5. Результаты ликвидации академической задолженности по соответствующему учебному предмету, курсу, дисциплине (модулю) оформляются протоколом комиссии.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7.6. Протоколы комиссии с результатами ликвидации академической задолженности обучающихся хранятся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. Протоколы комиссии с результатами ликвидации академической задолженности экстернов хранятся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7.7. Положительные результаты ликвидации академической задолженности обучающихся фиксируются ответственным педагогическим работником в электронном журнале успеваемости в порядке, предусмотренном настоящим Положением.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7.8. Обучающиеся, не ликвидировавшие в установленные сроки академической задолженности с момента ее образования, по усмотрению их родителей (законных представителей) оставляются на повторное обучение, переводятся на обучение по адаптированным образовательным программам в соответствии с рекомендациями ПМПК либо на обучение по индивидуальному учебному плану.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right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Приложение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к Положению о формах, периодичности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и порядке текущего контроля успеваемости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и промежуточной аттестации обучающихся 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по основным общеобразовательным программам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Форма справки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с результатами прохождения промежуточной аттестации по образовательной программе соответствующего уровня общего образования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gridSpan w:val="6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 период с</w:t>
            </w:r>
          </w:p>
        </w:tc>
        <w:tc>
          <w:tcPr>
            <w:tcW w:w="0" w:type="auto"/>
            <w:gridSpan w:val="2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аттестацию за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№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Учебный предмет, курс, дисциплина (модуль)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Форма промежуточной аттестации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Отметка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Академическая задолженность по учебным предметам, курсам, дисциплинам (модулям):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</w:tblGrid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Директор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</w:t>
            </w:r>
          </w:p>
        </w:tc>
      </w:tr>
    </w:tbl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3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4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5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75cdec5c520b46cd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