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организации внеурочной деятельности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организации внеурочной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выбор курсов внеурочной деятельности обучающимися и их родителями (законными представителями).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Основные условия реализации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Основными задачами организации внеурочной деятельности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культуры поведения в информационной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общеинтеллектуальному, общекультурному.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выборе направлений и отборе содержания обучения школа учитывает: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свои особенности – условия функционирования, тип, особенности контингента, кадровый состав;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 ООП).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разработки плана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План внеурочной деятельности (далее – план) является основным организационным механизмом реализации ООП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План определяет формы организации и объем внеурочной деятельности. План, входящий в состав ООП, разработанных в соответствии с приказами Минобрнауки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При формировании плана обязательно учитываются: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возможности школы и запланированные результаты ООП;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особенности и интересы обучающихся, пожелания их родителей (законных представителей);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учета индивидуальных потребностей обучающихся при формировании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участия обучающихся во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Наполняемость группы устанавливается содержанием рабочей программы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Расписание занятий курсов внеурочной деятельности составляется в начале учебного года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оформляется документально.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Учет посещений и достижений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В рамках курсов внеурочной деятельности школа вправе организовывать в дистанционном режиме: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разъясняет формы представления результатов и достижений для учета;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учет участия обучающихся в активностях, проводимых по программам курсов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деятельность руководителей проектных и исследовательских работ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Учет достижений и 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Основными формами промежуточной аттестации обучающихся в рамках внеурочной деятельности являются: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Минобрнауки России, Минпросвещения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Контроль реализации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Контроль реализации внеурочной деятельности осуществляется в рамках внутреннего контроля качества образования на основании 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c8b6bc763ca4a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