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ДОПОЛНИТЕЛЬНОЕ СОГЛАШЕНИЕ №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 трудовому договору от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«Работодатель», в лице директора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Устава,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, именуемый в дальнейшем «Работник», с другой стороны, а вместе именуемые «Стороны», заключили настоящее дополнительное соглашение к трудовому договору от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 Договор) </w:t>
      </w:r>
      <w:r>
        <w:rPr>
          <w:rFonts w:hAnsi="Times New Roman" w:cs="Times New Roman"/>
          <w:color w:val="000000"/>
          <w:sz w:val="24"/>
          <w:szCs w:val="24"/>
        </w:rPr>
        <w:t>о нижеследующем: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Изложить пункт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раздела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 Договора в следующей редакции: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Работнику установлена по занимаемой должности учебная нагрузка в объеме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часов в неделю.».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Условия Договора, не затронутые настоящим дополнительным соглашением считать неизменными и обязательными для исполнения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Настоящее дополнительное соглашение является неотъемлемой частью Договора, составлено в двух экземплярах, имеющих одинаковую юридическую силу. Один экземпляр хранится у Работодателя в личном деле Работника, второй – у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Изменения к Договору, определенные настоящим дополнительным соглашением, вступают в силу с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Работник: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Сизов Петр Олегович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ОКПО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ОГРН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ИНН/КПП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серии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выдан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Адрес регистрации: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дополнительного соглашения получил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471fe6c86384d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