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 неделе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 образовательной программы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 Вариант № 4 предназначен для образовательных организаций, в которых обучение ведется на русском языке в режиме 6-ти 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на уровне начального общего образования организовано следующим образом: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 – пятидневная учебная неделя;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2–4-е классы – шестидневная учебная неделя.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1-х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. В учебном плане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выделено: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четыре года составляет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 и литературное чтение на родном языке»;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(«Окружающий мир»)»;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рамках предметной области «Родной язык и литературное чтение на родном языке» осуществляется изучение учебных предметов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заявлений родителей (законных представителей) несовершеннолетних обучающихся. На учебный предмет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 отводится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 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 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первом классе промежуточная аттестация не проводится. Промежуточная аттестация обучающихся проводится начиная со второго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(1-й класс – пятидневная учебная неделя, 2–4-е классы – шестидневная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466bf9133c64d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